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CD7" w:rsidRDefault="00A26CD7" w:rsidP="00A26CD7">
      <w:pPr>
        <w:jc w:val="center"/>
        <w:rPr>
          <w:b/>
        </w:rPr>
      </w:pPr>
      <w:r w:rsidRPr="00A26CD7">
        <w:rPr>
          <w:b/>
        </w:rPr>
        <w:t>Материально-техническое обеспечение спортивных залов и площадки</w:t>
      </w:r>
    </w:p>
    <w:p w:rsidR="00560B01" w:rsidRPr="00A26CD7" w:rsidRDefault="00560B01" w:rsidP="00A26CD7">
      <w:pPr>
        <w:jc w:val="center"/>
        <w:rPr>
          <w:b/>
        </w:rPr>
      </w:pPr>
      <w:bookmarkStart w:id="0" w:name="_GoBack"/>
      <w:bookmarkEnd w:id="0"/>
    </w:p>
    <w:p w:rsidR="00560B01" w:rsidRPr="00560B01" w:rsidRDefault="00560B01" w:rsidP="00560B01">
      <w:pPr>
        <w:spacing w:line="240" w:lineRule="auto"/>
        <w:rPr>
          <w:sz w:val="24"/>
          <w:szCs w:val="24"/>
        </w:rPr>
      </w:pPr>
      <w:r w:rsidRPr="00560B01">
        <w:rPr>
          <w:color w:val="000000"/>
          <w:sz w:val="24"/>
          <w:szCs w:val="24"/>
        </w:rPr>
        <w:t>В лицее созданы условия для занятий физической культурой и спортом. Имеются два спортивных зала площадью 274,2 кв. м, и 154,9 кв. м</w:t>
      </w:r>
      <w:r w:rsidRPr="00560B01">
        <w:rPr>
          <w:color w:val="000000"/>
          <w:sz w:val="24"/>
          <w:szCs w:val="24"/>
        </w:rPr>
        <w:t xml:space="preserve">. Залы </w:t>
      </w:r>
      <w:r w:rsidRPr="00560B01">
        <w:rPr>
          <w:sz w:val="24"/>
          <w:szCs w:val="24"/>
        </w:rPr>
        <w:t>оборудован</w:t>
      </w:r>
      <w:r w:rsidRPr="00560B01">
        <w:rPr>
          <w:sz w:val="24"/>
          <w:szCs w:val="24"/>
        </w:rPr>
        <w:t>ы</w:t>
      </w:r>
      <w:r w:rsidRPr="00560B01">
        <w:rPr>
          <w:sz w:val="24"/>
          <w:szCs w:val="24"/>
        </w:rPr>
        <w:t xml:space="preserve"> спортивным инвентарем на 80</w:t>
      </w:r>
      <w:r w:rsidRPr="00560B01">
        <w:rPr>
          <w:sz w:val="24"/>
          <w:szCs w:val="24"/>
        </w:rPr>
        <w:t>%. И</w:t>
      </w:r>
      <w:r w:rsidRPr="00560B01">
        <w:rPr>
          <w:sz w:val="24"/>
          <w:szCs w:val="24"/>
        </w:rPr>
        <w:t>меются</w:t>
      </w:r>
      <w:r w:rsidRPr="00560B01">
        <w:rPr>
          <w:sz w:val="24"/>
          <w:szCs w:val="24"/>
        </w:rPr>
        <w:t>:</w:t>
      </w:r>
      <w:r w:rsidRPr="00560B01">
        <w:rPr>
          <w:sz w:val="24"/>
          <w:szCs w:val="24"/>
        </w:rPr>
        <w:t xml:space="preserve"> шведская </w:t>
      </w:r>
      <w:proofErr w:type="gramStart"/>
      <w:r w:rsidRPr="00560B01">
        <w:rPr>
          <w:sz w:val="24"/>
          <w:szCs w:val="24"/>
        </w:rPr>
        <w:t xml:space="preserve">стенка, </w:t>
      </w:r>
      <w:r w:rsidRPr="00560B01">
        <w:rPr>
          <w:sz w:val="24"/>
          <w:szCs w:val="24"/>
        </w:rPr>
        <w:t xml:space="preserve"> </w:t>
      </w:r>
      <w:r w:rsidRPr="00560B01">
        <w:rPr>
          <w:sz w:val="24"/>
          <w:szCs w:val="24"/>
        </w:rPr>
        <w:t>гимнастический</w:t>
      </w:r>
      <w:proofErr w:type="gramEnd"/>
      <w:r w:rsidRPr="00560B01">
        <w:rPr>
          <w:sz w:val="24"/>
          <w:szCs w:val="24"/>
        </w:rPr>
        <w:t xml:space="preserve"> козел.  Зал оборудован баскетбольными кольцами для игры в баскетбол, </w:t>
      </w:r>
      <w:proofErr w:type="spellStart"/>
      <w:r w:rsidRPr="00560B01">
        <w:rPr>
          <w:sz w:val="24"/>
          <w:szCs w:val="24"/>
        </w:rPr>
        <w:t>подкатными</w:t>
      </w:r>
      <w:proofErr w:type="spellEnd"/>
      <w:r w:rsidRPr="00560B01">
        <w:rPr>
          <w:sz w:val="24"/>
          <w:szCs w:val="24"/>
        </w:rPr>
        <w:t xml:space="preserve"> волейбольными стойками для игры в волейбол, стойками для бадминтона, спортивные маты, теннисными столами, сумкой для гольфа в полной комплектации, мишени для стрельбы из лука, мячами (футбольными, волейбольными, баскетбольными)</w:t>
      </w:r>
    </w:p>
    <w:p w:rsidR="00560B01" w:rsidRPr="00560B01" w:rsidRDefault="00560B01" w:rsidP="00560B01">
      <w:pPr>
        <w:pStyle w:val="a3"/>
        <w:spacing w:before="0" w:beforeAutospacing="0" w:after="0" w:afterAutospacing="0"/>
        <w:jc w:val="both"/>
        <w:rPr>
          <w:color w:val="000000"/>
        </w:rPr>
      </w:pPr>
      <w:r w:rsidRPr="00560B01">
        <w:rPr>
          <w:color w:val="000000"/>
        </w:rPr>
        <w:t>На территории гимназии №7 оборудована хоккейная коробка, беговая дорожка, спортивная площадка, которая предоставляется нашей школе для проведения спортивных занятий, имеется своя лыжная база.</w:t>
      </w:r>
    </w:p>
    <w:p w:rsidR="00560B01" w:rsidRPr="00560B01" w:rsidRDefault="00560B01" w:rsidP="00560B01">
      <w:pPr>
        <w:pStyle w:val="a3"/>
        <w:spacing w:before="0" w:beforeAutospacing="0" w:after="0" w:afterAutospacing="0"/>
        <w:jc w:val="both"/>
        <w:rPr>
          <w:color w:val="000000"/>
        </w:rPr>
      </w:pPr>
      <w:r w:rsidRPr="00560B01">
        <w:rPr>
          <w:color w:val="000000"/>
        </w:rPr>
        <w:t>Система физкультурно-оздоровительной работы в школе направлена на обеспечение рациональной организации двигательного режима обучающихся, нормального физического развития и двигательной активности обучающихся всех возрастов, повышение адаптивных возможностей организма, сохранение и укрепление здоровья обучающихся и формирование культуры здоровья.</w:t>
      </w:r>
    </w:p>
    <w:p w:rsidR="00560B01" w:rsidRPr="00560B01" w:rsidRDefault="00560B01" w:rsidP="00560B01">
      <w:pPr>
        <w:pStyle w:val="a3"/>
        <w:spacing w:before="0" w:beforeAutospacing="0" w:after="0" w:afterAutospacing="0"/>
        <w:jc w:val="both"/>
        <w:rPr>
          <w:color w:val="000000"/>
        </w:rPr>
      </w:pPr>
      <w:r w:rsidRPr="00560B01">
        <w:rPr>
          <w:color w:val="000000"/>
        </w:rPr>
        <w:t>С целью сохранение и укрепление здоровья детей и молодежи в школе реализуется Программа «Школа содействия Здоровью серебряного уровня».</w:t>
      </w:r>
    </w:p>
    <w:p w:rsidR="00560B01" w:rsidRPr="00560B01" w:rsidRDefault="00560B01" w:rsidP="00560B01">
      <w:pPr>
        <w:pStyle w:val="a3"/>
        <w:spacing w:before="0" w:beforeAutospacing="0" w:after="0" w:afterAutospacing="0"/>
        <w:jc w:val="both"/>
        <w:rPr>
          <w:color w:val="000000"/>
        </w:rPr>
      </w:pPr>
      <w:r w:rsidRPr="00560B01">
        <w:rPr>
          <w:color w:val="000000"/>
        </w:rPr>
        <w:t>Сохранение и укрепление здоровья учащихся осуществлялось по трём направлениям:</w:t>
      </w:r>
    </w:p>
    <w:p w:rsidR="00560B01" w:rsidRPr="00560B01" w:rsidRDefault="00560B01" w:rsidP="00560B01">
      <w:pPr>
        <w:pStyle w:val="a3"/>
        <w:spacing w:before="0" w:beforeAutospacing="0" w:after="0" w:afterAutospacing="0"/>
        <w:jc w:val="both"/>
        <w:rPr>
          <w:color w:val="000000"/>
        </w:rPr>
      </w:pPr>
      <w:r w:rsidRPr="00560B01">
        <w:rPr>
          <w:color w:val="000000"/>
        </w:rPr>
        <w:t>· профилактика и оздоровление – физкультурная разминка во время учебного процесса для активации работы головного мозга и релаксации органов зрения, обучение навыкам самоконтроля и самодиагностики, физкультурно-оздоровительная работа;</w:t>
      </w:r>
    </w:p>
    <w:p w:rsidR="00560B01" w:rsidRPr="00560B01" w:rsidRDefault="00560B01" w:rsidP="00560B01">
      <w:pPr>
        <w:pStyle w:val="a3"/>
        <w:spacing w:before="0" w:beforeAutospacing="0" w:after="0" w:afterAutospacing="0"/>
        <w:jc w:val="both"/>
        <w:rPr>
          <w:color w:val="000000"/>
        </w:rPr>
      </w:pPr>
      <w:r w:rsidRPr="00560B01">
        <w:rPr>
          <w:color w:val="000000"/>
        </w:rPr>
        <w:t xml:space="preserve">· образовательный процесс – использование </w:t>
      </w:r>
      <w:proofErr w:type="spellStart"/>
      <w:r w:rsidRPr="00560B01">
        <w:rPr>
          <w:color w:val="000000"/>
        </w:rPr>
        <w:t>здоровьесберегающих</w:t>
      </w:r>
      <w:proofErr w:type="spellEnd"/>
      <w:r w:rsidRPr="00560B01">
        <w:rPr>
          <w:color w:val="000000"/>
        </w:rPr>
        <w:t xml:space="preserve"> образовательных технологий, рациональное расписание;</w:t>
      </w:r>
    </w:p>
    <w:p w:rsidR="00560B01" w:rsidRPr="00560B01" w:rsidRDefault="00560B01" w:rsidP="00560B01">
      <w:pPr>
        <w:pStyle w:val="a3"/>
        <w:spacing w:before="0" w:beforeAutospacing="0" w:after="0" w:afterAutospacing="0"/>
        <w:jc w:val="both"/>
        <w:rPr>
          <w:color w:val="000000"/>
        </w:rPr>
      </w:pPr>
      <w:r w:rsidRPr="00560B01">
        <w:rPr>
          <w:color w:val="000000"/>
        </w:rPr>
        <w:t>· информационно-консультативная работа – лекции, классные часы, родительские собрания, внеклассные мероприятия, направленные на пропаганду здорового образа жизни: туристические слёты, спортивные соревнования, работа спортивных секций.</w:t>
      </w:r>
    </w:p>
    <w:p w:rsidR="00A26CD7" w:rsidRPr="00560B01" w:rsidRDefault="00A26CD7" w:rsidP="00560B01">
      <w:pPr>
        <w:spacing w:line="240" w:lineRule="auto"/>
        <w:rPr>
          <w:sz w:val="24"/>
          <w:szCs w:val="24"/>
        </w:rPr>
      </w:pPr>
    </w:p>
    <w:p w:rsidR="007C0C48" w:rsidRPr="00560B01" w:rsidRDefault="001D3456" w:rsidP="00560B01">
      <w:pPr>
        <w:spacing w:line="240" w:lineRule="auto"/>
        <w:rPr>
          <w:sz w:val="24"/>
          <w:szCs w:val="24"/>
        </w:rPr>
      </w:pPr>
      <w:r w:rsidRPr="00560B01">
        <w:rPr>
          <w:sz w:val="24"/>
          <w:szCs w:val="24"/>
        </w:rPr>
        <w:t xml:space="preserve">На территории школы имеется </w:t>
      </w:r>
      <w:r w:rsidR="00A26CD7" w:rsidRPr="00560B01">
        <w:rPr>
          <w:sz w:val="24"/>
          <w:szCs w:val="24"/>
        </w:rPr>
        <w:t>мини-</w:t>
      </w:r>
      <w:r w:rsidRPr="00560B01">
        <w:rPr>
          <w:sz w:val="24"/>
          <w:szCs w:val="24"/>
        </w:rPr>
        <w:t xml:space="preserve">футбольное поле с </w:t>
      </w:r>
      <w:r w:rsidR="00A26CD7" w:rsidRPr="00560B01">
        <w:rPr>
          <w:sz w:val="24"/>
          <w:szCs w:val="24"/>
        </w:rPr>
        <w:t xml:space="preserve">искусственным покрытием, площадью 984,2 </w:t>
      </w:r>
      <w:proofErr w:type="spellStart"/>
      <w:r w:rsidR="00A26CD7" w:rsidRPr="00560B01">
        <w:rPr>
          <w:sz w:val="24"/>
          <w:szCs w:val="24"/>
        </w:rPr>
        <w:t>кв.м</w:t>
      </w:r>
      <w:proofErr w:type="spellEnd"/>
      <w:r w:rsidR="00A26CD7" w:rsidRPr="00560B01">
        <w:rPr>
          <w:sz w:val="24"/>
          <w:szCs w:val="24"/>
        </w:rPr>
        <w:t>.</w:t>
      </w:r>
    </w:p>
    <w:sectPr w:rsidR="007C0C48" w:rsidRPr="00560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456"/>
    <w:rsid w:val="001D3456"/>
    <w:rsid w:val="00355F4A"/>
    <w:rsid w:val="00560B01"/>
    <w:rsid w:val="00A26CD7"/>
    <w:rsid w:val="00A5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FADAE"/>
  <w15:chartTrackingRefBased/>
  <w15:docId w15:val="{E2176611-9E04-4C0D-B326-48D7D220F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00B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0B0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43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2020-12-10T13:17:00Z</dcterms:created>
  <dcterms:modified xsi:type="dcterms:W3CDTF">2020-12-10T13:52:00Z</dcterms:modified>
</cp:coreProperties>
</file>